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B8E8" w14:textId="7BA5DF42" w:rsidR="002A04D8" w:rsidRPr="00DC3E92" w:rsidRDefault="002A04D8" w:rsidP="002A04D8">
      <w:pPr>
        <w:spacing w:before="120" w:after="120" w:line="24" w:lineRule="atLeast"/>
        <w:jc w:val="righ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Załącznik nr 1.</w:t>
      </w:r>
      <w:r w:rsidR="00B0354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</w:t>
      </w:r>
    </w:p>
    <w:p w14:paraId="0F3C87A8" w14:textId="6EFC99EB" w:rsidR="002A04D8" w:rsidRPr="00DC3E92" w:rsidRDefault="002A04D8" w:rsidP="002A04D8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D/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53</w:t>
      </w: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/202</w:t>
      </w:r>
      <w:r w:rsidR="00DC3E92"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</w:t>
      </w:r>
    </w:p>
    <w:p w14:paraId="202CF6C0" w14:textId="77777777" w:rsidR="002A04D8" w:rsidRPr="00A75059" w:rsidRDefault="002A04D8" w:rsidP="002A04D8">
      <w:pPr>
        <w:spacing w:before="120" w:after="120" w:line="24" w:lineRule="atLeast"/>
        <w:jc w:val="center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OPIS PRZEDMIOTU ZAMÓWIENIA / UMOWY</w:t>
      </w:r>
    </w:p>
    <w:p w14:paraId="1088F74E" w14:textId="77777777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Zakup i dostawa drobnego sprzętu laboratoryjnego i akcesoriów na potrzeby Wydziału Chemii i Farmacji Uniwersytetu Opolskiego</w:t>
      </w:r>
    </w:p>
    <w:p w14:paraId="718437E9" w14:textId="3F7B9319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Część nr </w:t>
      </w:r>
      <w:r w:rsidR="00B0354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</w:t>
      </w: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Zakup i dostawa </w:t>
      </w:r>
      <w:r w:rsidR="00B0354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j</w:t>
      </w:r>
      <w:r w:rsidR="00B0354C" w:rsidRPr="00B0354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onizator</w:t>
      </w:r>
      <w:r w:rsidR="00B0354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a</w:t>
      </w:r>
      <w:r w:rsidR="00B0354C" w:rsidRPr="00B0354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(listwa jonizując</w:t>
      </w:r>
      <w:r w:rsidR="00B0354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ej</w:t>
      </w:r>
      <w:r w:rsidR="00B0354C" w:rsidRPr="00B0354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) do komory rękawicowej</w:t>
      </w:r>
    </w:p>
    <w:p w14:paraId="4AA840CB" w14:textId="77777777" w:rsidR="00A56B19" w:rsidRPr="002A04D8" w:rsidRDefault="00A56B19" w:rsidP="002A04D8">
      <w:pPr>
        <w:spacing w:before="120" w:after="120" w:line="24" w:lineRule="atLeast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578"/>
        <w:gridCol w:w="5109"/>
        <w:gridCol w:w="4519"/>
      </w:tblGrid>
      <w:tr w:rsidR="00E178CD" w:rsidRPr="002A04D8" w14:paraId="3E0779C3" w14:textId="77777777" w:rsidTr="00C432BC">
        <w:trPr>
          <w:jc w:val="center"/>
        </w:trPr>
        <w:tc>
          <w:tcPr>
            <w:tcW w:w="578" w:type="dxa"/>
            <w:shd w:val="clear" w:color="auto" w:fill="A5C9EB"/>
          </w:tcPr>
          <w:p w14:paraId="3B42F30D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L.p.</w:t>
            </w:r>
          </w:p>
        </w:tc>
        <w:tc>
          <w:tcPr>
            <w:tcW w:w="5109" w:type="dxa"/>
            <w:shd w:val="clear" w:color="auto" w:fill="A5C9EB"/>
          </w:tcPr>
          <w:p w14:paraId="12731237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Wymagania Zamawiającego</w:t>
            </w:r>
          </w:p>
        </w:tc>
        <w:tc>
          <w:tcPr>
            <w:tcW w:w="4519" w:type="dxa"/>
            <w:shd w:val="clear" w:color="auto" w:fill="A5C9EB"/>
          </w:tcPr>
          <w:p w14:paraId="6F1CC6E7" w14:textId="305F3A14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Oferta Wykonawcy (należy OPISAĆ) </w:t>
            </w:r>
          </w:p>
        </w:tc>
      </w:tr>
      <w:tr w:rsidR="00F00968" w:rsidRPr="002A04D8" w14:paraId="77E8B001" w14:textId="77777777" w:rsidTr="00C432BC">
        <w:trPr>
          <w:jc w:val="center"/>
        </w:trPr>
        <w:tc>
          <w:tcPr>
            <w:tcW w:w="578" w:type="dxa"/>
          </w:tcPr>
          <w:p w14:paraId="3FD712C5" w14:textId="69F4AF63" w:rsidR="00F00968" w:rsidRPr="000E3155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8F7DCBE" w14:textId="13DBBE5D" w:rsidR="00F00968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 xml:space="preserve">Brak zawartości w przedmiocie zamówienia  substancji z listy REACH SVHC i </w:t>
            </w:r>
            <w:proofErr w:type="spellStart"/>
            <w:r w:rsidRPr="00514121">
              <w:rPr>
                <w:rFonts w:ascii="Calibri" w:eastAsia="Aptos" w:hAnsi="Calibri" w:cs="Calibri"/>
              </w:rPr>
              <w:t>RoHS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(zgodnie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 xml:space="preserve">listą </w:t>
            </w:r>
            <w:proofErr w:type="spellStart"/>
            <w:r w:rsidRPr="00514121">
              <w:rPr>
                <w:rFonts w:ascii="Calibri" w:eastAsia="Aptos" w:hAnsi="Calibri" w:cs="Calibri"/>
              </w:rPr>
              <w:t>wyłączeń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przewidzianych dla sprzętu/aparatury badawczej).</w:t>
            </w:r>
          </w:p>
        </w:tc>
        <w:tc>
          <w:tcPr>
            <w:tcW w:w="4519" w:type="dxa"/>
            <w:vMerge w:val="restart"/>
            <w:vAlign w:val="center"/>
          </w:tcPr>
          <w:p w14:paraId="17DC4250" w14:textId="2DF8407D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  <w:color w:val="0070C0"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Oświadczam, że 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spełnione są wszystkie wymagania wymienione w pkt. od 1 do </w:t>
            </w:r>
            <w:r w:rsidR="000021FF">
              <w:rPr>
                <w:rFonts w:ascii="Calibri" w:eastAsia="Aptos" w:hAnsi="Calibri" w:cs="Calibri"/>
                <w:b/>
                <w:bCs/>
              </w:rPr>
              <w:t>5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 niniejszego opisu przedmiotu zamówienia</w:t>
            </w:r>
            <w:r w:rsidRPr="002A04D8">
              <w:rPr>
                <w:rFonts w:ascii="Calibri" w:eastAsia="Aptos" w:hAnsi="Calibri" w:cs="Calibri"/>
                <w:b/>
                <w:bCs/>
              </w:rPr>
              <w:t>.</w:t>
            </w:r>
          </w:p>
        </w:tc>
      </w:tr>
      <w:tr w:rsidR="00F00968" w:rsidRPr="002A04D8" w14:paraId="7A48E330" w14:textId="77777777" w:rsidTr="00C432BC">
        <w:trPr>
          <w:jc w:val="center"/>
        </w:trPr>
        <w:tc>
          <w:tcPr>
            <w:tcW w:w="578" w:type="dxa"/>
          </w:tcPr>
          <w:p w14:paraId="34B5185D" w14:textId="31597D8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2748752" w14:textId="57239899" w:rsidR="002C4AC6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zbudowany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nadających się do recyklingu.</w:t>
            </w:r>
          </w:p>
        </w:tc>
        <w:tc>
          <w:tcPr>
            <w:tcW w:w="4519" w:type="dxa"/>
            <w:vMerge/>
          </w:tcPr>
          <w:p w14:paraId="6B781EF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066176B5" w14:textId="77777777" w:rsidTr="00C432BC">
        <w:trPr>
          <w:jc w:val="center"/>
        </w:trPr>
        <w:tc>
          <w:tcPr>
            <w:tcW w:w="578" w:type="dxa"/>
          </w:tcPr>
          <w:p w14:paraId="59409336" w14:textId="57B9B049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D5C5251" w14:textId="600871FC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Opakowanie produktu musi być wykonane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podlegających recyklingowi, minimalizacja plastiku jednorazowego.</w:t>
            </w:r>
          </w:p>
        </w:tc>
        <w:tc>
          <w:tcPr>
            <w:tcW w:w="4519" w:type="dxa"/>
            <w:vMerge/>
          </w:tcPr>
          <w:p w14:paraId="79CE9CC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59267F35" w14:textId="77777777" w:rsidTr="00C432BC">
        <w:trPr>
          <w:jc w:val="center"/>
        </w:trPr>
        <w:tc>
          <w:tcPr>
            <w:tcW w:w="578" w:type="dxa"/>
          </w:tcPr>
          <w:p w14:paraId="6413AD55" w14:textId="09ACB27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1ED7CD4" w14:textId="40EBB7FB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zaprojektowany w sposób zapewniający ograniczenie zużycia energii i materiałów eksploatacyjnych.</w:t>
            </w:r>
          </w:p>
        </w:tc>
        <w:tc>
          <w:tcPr>
            <w:tcW w:w="4519" w:type="dxa"/>
            <w:vMerge/>
          </w:tcPr>
          <w:p w14:paraId="6EDAC0E2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748FCC3E" w14:textId="77777777" w:rsidTr="00C432BC">
        <w:trPr>
          <w:jc w:val="center"/>
        </w:trPr>
        <w:tc>
          <w:tcPr>
            <w:tcW w:w="578" w:type="dxa"/>
          </w:tcPr>
          <w:p w14:paraId="34EAFDAE" w14:textId="41485AAC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612C57E" w14:textId="0253BF60" w:rsidR="002C4AC6" w:rsidRPr="00514121" w:rsidRDefault="000021FF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0021FF">
              <w:rPr>
                <w:rFonts w:ascii="Calibri" w:eastAsia="Aptos" w:hAnsi="Calibri" w:cs="Calibri"/>
              </w:rPr>
              <w:t>Dostawa urządzeń i wyposażenia zostanie zrealizowana przy użyciu niskoemisyjnych środków transportu.</w:t>
            </w:r>
          </w:p>
        </w:tc>
        <w:tc>
          <w:tcPr>
            <w:tcW w:w="4519" w:type="dxa"/>
            <w:vMerge/>
          </w:tcPr>
          <w:p w14:paraId="092F3EFB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2C4AC6" w:rsidRPr="002A04D8" w14:paraId="2913DF52" w14:textId="77777777" w:rsidTr="00C432BC">
        <w:trPr>
          <w:jc w:val="center"/>
        </w:trPr>
        <w:tc>
          <w:tcPr>
            <w:tcW w:w="578" w:type="dxa"/>
            <w:shd w:val="clear" w:color="auto" w:fill="DAE9F7"/>
          </w:tcPr>
          <w:p w14:paraId="27E78604" w14:textId="0FCB5C98" w:rsidR="002C4AC6" w:rsidRPr="002A04D8" w:rsidRDefault="002C4AC6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  <w:bookmarkStart w:id="0" w:name="_Hlk212033026"/>
          </w:p>
        </w:tc>
        <w:tc>
          <w:tcPr>
            <w:tcW w:w="9628" w:type="dxa"/>
            <w:gridSpan w:val="2"/>
            <w:shd w:val="clear" w:color="auto" w:fill="DAE9F7"/>
          </w:tcPr>
          <w:p w14:paraId="780D160D" w14:textId="4B28B497" w:rsidR="002C4AC6" w:rsidRPr="00F806F6" w:rsidRDefault="00A75059" w:rsidP="00D9744F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>
              <w:rPr>
                <w:rFonts w:ascii="Calibri" w:eastAsia="Aptos" w:hAnsi="Calibri" w:cs="Calibri"/>
                <w:b/>
                <w:bCs/>
              </w:rPr>
              <w:t>Wymagania ogólne</w:t>
            </w:r>
            <w:r w:rsidR="0075575C">
              <w:rPr>
                <w:rFonts w:ascii="Calibri" w:eastAsia="Aptos" w:hAnsi="Calibri" w:cs="Calibri"/>
                <w:b/>
                <w:bCs/>
              </w:rPr>
              <w:t>:</w:t>
            </w:r>
          </w:p>
        </w:tc>
      </w:tr>
      <w:bookmarkEnd w:id="0"/>
      <w:tr w:rsidR="00AD1FC5" w:rsidRPr="002A04D8" w14:paraId="278D5F53" w14:textId="77777777" w:rsidTr="00C432BC">
        <w:trPr>
          <w:jc w:val="center"/>
        </w:trPr>
        <w:tc>
          <w:tcPr>
            <w:tcW w:w="578" w:type="dxa"/>
          </w:tcPr>
          <w:p w14:paraId="2BFBAFF3" w14:textId="07ABDA1C" w:rsidR="00AD1FC5" w:rsidRPr="002A04D8" w:rsidRDefault="00AD1FC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  <w:shd w:val="clear" w:color="auto" w:fill="FFFFFF" w:themeFill="background1"/>
          </w:tcPr>
          <w:p w14:paraId="62BF314C" w14:textId="0E3164A7" w:rsidR="00AD1FC5" w:rsidRPr="00ED41DF" w:rsidRDefault="00B0354C" w:rsidP="00C432BC">
            <w:pPr>
              <w:jc w:val="both"/>
            </w:pPr>
            <w:r w:rsidRPr="00B0354C">
              <w:t>Monitorowanie ładunku statycznego i reagowanie na niego, w postaci emisji jonów w ilości i polaryzacji odpowiedniej dla jak najszybszej neutralizacji</w:t>
            </w:r>
          </w:p>
        </w:tc>
        <w:tc>
          <w:tcPr>
            <w:tcW w:w="4519" w:type="dxa"/>
            <w:shd w:val="clear" w:color="auto" w:fill="FFFFFF" w:themeFill="background1"/>
          </w:tcPr>
          <w:p w14:paraId="326353AA" w14:textId="3F77D795" w:rsidR="00AD1FC5" w:rsidRPr="001340E0" w:rsidRDefault="00AD1FC5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Oświadczam, że 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spełnione są wszystkie wymagania wymienione w pkt. </w:t>
            </w:r>
            <w:r>
              <w:rPr>
                <w:rFonts w:ascii="Calibri" w:eastAsia="Aptos" w:hAnsi="Calibri" w:cs="Calibri"/>
                <w:b/>
                <w:bCs/>
              </w:rPr>
              <w:t>7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 niniejszego opisu przedmiotu zamówienia</w:t>
            </w:r>
          </w:p>
        </w:tc>
      </w:tr>
      <w:tr w:rsidR="00AD1FC5" w:rsidRPr="002A04D8" w14:paraId="1AE016A0" w14:textId="77777777" w:rsidTr="00C432BC">
        <w:trPr>
          <w:jc w:val="center"/>
        </w:trPr>
        <w:tc>
          <w:tcPr>
            <w:tcW w:w="578" w:type="dxa"/>
          </w:tcPr>
          <w:p w14:paraId="4E9FE19D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669F181A" w14:textId="27302AAD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006C9602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60C3882B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484BB15D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</w:t>
            </w:r>
            <w:r>
              <w:rPr>
                <w:rFonts w:ascii="Calibri" w:eastAsia="Aptos" w:hAnsi="Calibri" w:cs="Calibri"/>
              </w:rPr>
              <w:t xml:space="preserve"> (jeżeli dotyczy)</w:t>
            </w:r>
          </w:p>
        </w:tc>
      </w:tr>
      <w:tr w:rsidR="00AD1FC5" w:rsidRPr="002A04D8" w14:paraId="353AE4EC" w14:textId="77777777" w:rsidTr="00C432BC">
        <w:trPr>
          <w:jc w:val="center"/>
        </w:trPr>
        <w:tc>
          <w:tcPr>
            <w:tcW w:w="578" w:type="dxa"/>
          </w:tcPr>
          <w:p w14:paraId="1DC40CA7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  <w:vAlign w:val="center"/>
          </w:tcPr>
          <w:p w14:paraId="05262D73" w14:textId="19225194" w:rsidR="00AD1FC5" w:rsidRPr="00AD1FC5" w:rsidRDefault="00D00AC4" w:rsidP="00C432BC">
            <w:pPr>
              <w:shd w:val="clear" w:color="auto" w:fill="FFFFFF"/>
              <w:spacing w:line="276" w:lineRule="auto"/>
            </w:pPr>
            <w:r>
              <w:t>posiada konstrukcję bezolejową</w:t>
            </w:r>
          </w:p>
        </w:tc>
        <w:tc>
          <w:tcPr>
            <w:tcW w:w="4519" w:type="dxa"/>
          </w:tcPr>
          <w:p w14:paraId="24AA52E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21F7B1E6" w14:textId="77777777" w:rsidTr="00C432BC">
        <w:trPr>
          <w:jc w:val="center"/>
        </w:trPr>
        <w:tc>
          <w:tcPr>
            <w:tcW w:w="578" w:type="dxa"/>
          </w:tcPr>
          <w:p w14:paraId="2F6D0162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3DAE9AB" w14:textId="5481086D" w:rsidR="00AD1FC5" w:rsidRPr="002A04D8" w:rsidRDefault="00B0354C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m</w:t>
            </w:r>
            <w:r w:rsidRPr="00B0354C">
              <w:rPr>
                <w:rFonts w:ascii="Calibri" w:eastAsia="Aptos" w:hAnsi="Calibri" w:cs="Calibri"/>
              </w:rPr>
              <w:t xml:space="preserve">oc jonizującą min. 12 </w:t>
            </w:r>
            <w:proofErr w:type="spellStart"/>
            <w:r w:rsidRPr="00B0354C">
              <w:rPr>
                <w:rFonts w:ascii="Calibri" w:eastAsia="Aptos" w:hAnsi="Calibri" w:cs="Calibri"/>
              </w:rPr>
              <w:t>kV</w:t>
            </w:r>
            <w:proofErr w:type="spellEnd"/>
            <w:r w:rsidRPr="00B0354C">
              <w:rPr>
                <w:rFonts w:ascii="Calibri" w:eastAsia="Aptos" w:hAnsi="Calibri" w:cs="Calibri"/>
              </w:rPr>
              <w:t xml:space="preserve"> dla odległości do 150 mm</w:t>
            </w:r>
          </w:p>
        </w:tc>
        <w:tc>
          <w:tcPr>
            <w:tcW w:w="4519" w:type="dxa"/>
          </w:tcPr>
          <w:p w14:paraId="0042E92A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0D700AEF" w14:textId="77777777" w:rsidTr="00C432BC">
        <w:trPr>
          <w:jc w:val="center"/>
        </w:trPr>
        <w:tc>
          <w:tcPr>
            <w:tcW w:w="578" w:type="dxa"/>
          </w:tcPr>
          <w:p w14:paraId="36707C87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4662335" w14:textId="61E84751" w:rsidR="00AD1FC5" w:rsidRPr="002A04D8" w:rsidRDefault="00B0354C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k</w:t>
            </w:r>
            <w:r w:rsidRPr="00B0354C">
              <w:rPr>
                <w:rFonts w:ascii="Calibri" w:eastAsia="Aptos" w:hAnsi="Calibri" w:cs="Calibri"/>
              </w:rPr>
              <w:t>ompaktowy rozmiar z całkowicie zamkniętą elektroniką</w:t>
            </w:r>
          </w:p>
        </w:tc>
        <w:tc>
          <w:tcPr>
            <w:tcW w:w="4519" w:type="dxa"/>
          </w:tcPr>
          <w:p w14:paraId="2D616BC4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3971231B" w14:textId="77777777" w:rsidTr="00C432BC">
        <w:trPr>
          <w:jc w:val="center"/>
        </w:trPr>
        <w:tc>
          <w:tcPr>
            <w:tcW w:w="578" w:type="dxa"/>
          </w:tcPr>
          <w:p w14:paraId="1E60264D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9AA29A4" w14:textId="1320B2FF" w:rsidR="00AD1FC5" w:rsidRPr="002A04D8" w:rsidRDefault="00B0354C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5D0F40">
              <w:rPr>
                <w:rFonts w:ascii="Calibri" w:eastAsia="Aptos" w:hAnsi="Calibri" w:cs="Calibri"/>
              </w:rPr>
              <w:t xml:space="preserve">wyposażona w </w:t>
            </w:r>
            <w:r w:rsidRPr="00B0354C">
              <w:rPr>
                <w:rFonts w:ascii="Calibri" w:eastAsia="Aptos" w:hAnsi="Calibri" w:cs="Calibri"/>
              </w:rPr>
              <w:t>bezpieczne dla operatora emitery wolframowe</w:t>
            </w:r>
          </w:p>
        </w:tc>
        <w:tc>
          <w:tcPr>
            <w:tcW w:w="4519" w:type="dxa"/>
          </w:tcPr>
          <w:p w14:paraId="400C785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7F2514B8" w14:textId="77777777" w:rsidTr="00C432BC">
        <w:trPr>
          <w:jc w:val="center"/>
        </w:trPr>
        <w:tc>
          <w:tcPr>
            <w:tcW w:w="578" w:type="dxa"/>
          </w:tcPr>
          <w:p w14:paraId="445C8E90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DD5F64B" w14:textId="3F90E786" w:rsidR="00AD1FC5" w:rsidRPr="002A04D8" w:rsidRDefault="00B0354C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5D0F40">
              <w:rPr>
                <w:rFonts w:ascii="Calibri" w:eastAsia="Aptos" w:hAnsi="Calibri" w:cs="Calibri"/>
              </w:rPr>
              <w:t xml:space="preserve">posiada możliwość ustawienia </w:t>
            </w:r>
            <w:r w:rsidRPr="00B0354C">
              <w:rPr>
                <w:rFonts w:ascii="Calibri" w:eastAsia="Aptos" w:hAnsi="Calibri" w:cs="Calibri"/>
              </w:rPr>
              <w:t>automatycznego i ręcznego</w:t>
            </w:r>
          </w:p>
        </w:tc>
        <w:tc>
          <w:tcPr>
            <w:tcW w:w="4519" w:type="dxa"/>
          </w:tcPr>
          <w:p w14:paraId="045655C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42853AD6" w14:textId="77777777" w:rsidTr="00C432BC">
        <w:trPr>
          <w:jc w:val="center"/>
        </w:trPr>
        <w:tc>
          <w:tcPr>
            <w:tcW w:w="578" w:type="dxa"/>
          </w:tcPr>
          <w:p w14:paraId="03ED081D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75CECBE" w14:textId="390B7A74" w:rsidR="00ED41DF" w:rsidRPr="005D0F40" w:rsidRDefault="00B0354C" w:rsidP="00127C4E">
            <w:pPr>
              <w:spacing w:before="120" w:after="120" w:line="24" w:lineRule="atLeast"/>
            </w:pPr>
            <w:r w:rsidRPr="005D0F40">
              <w:t>posiada możliwość zdalnego włączania / wyłączania</w:t>
            </w:r>
          </w:p>
        </w:tc>
        <w:tc>
          <w:tcPr>
            <w:tcW w:w="4519" w:type="dxa"/>
          </w:tcPr>
          <w:p w14:paraId="02F3154F" w14:textId="77777777" w:rsidR="00ED41DF" w:rsidRPr="002A04D8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5F4C79FD" w14:textId="77777777" w:rsidTr="00C432BC">
        <w:trPr>
          <w:jc w:val="center"/>
        </w:trPr>
        <w:tc>
          <w:tcPr>
            <w:tcW w:w="578" w:type="dxa"/>
          </w:tcPr>
          <w:p w14:paraId="0C2EF3FF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053365D" w14:textId="0EDE2C52" w:rsidR="00ED41DF" w:rsidRPr="005D0F40" w:rsidRDefault="00B0354C" w:rsidP="00127C4E">
            <w:pPr>
              <w:spacing w:before="120" w:after="120" w:line="24" w:lineRule="atLeast"/>
            </w:pPr>
            <w:r w:rsidRPr="005D0F40">
              <w:t>Listwa dł. min. 360 mm</w:t>
            </w:r>
          </w:p>
        </w:tc>
        <w:tc>
          <w:tcPr>
            <w:tcW w:w="4519" w:type="dxa"/>
          </w:tcPr>
          <w:p w14:paraId="13592E28" w14:textId="77777777" w:rsidR="00ED41DF" w:rsidRPr="002A04D8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07929C3F" w14:textId="77777777" w:rsidTr="00C432BC">
        <w:trPr>
          <w:jc w:val="center"/>
        </w:trPr>
        <w:tc>
          <w:tcPr>
            <w:tcW w:w="578" w:type="dxa"/>
          </w:tcPr>
          <w:p w14:paraId="13F0D5BB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944256D" w14:textId="13E6AE4C" w:rsidR="00ED41DF" w:rsidRPr="005D0F40" w:rsidRDefault="00B0354C" w:rsidP="00127C4E">
            <w:pPr>
              <w:spacing w:before="120" w:after="120" w:line="24" w:lineRule="atLeast"/>
            </w:pPr>
            <w:r w:rsidRPr="005D0F40">
              <w:t>Kabel min. 3 m wtyczka prosta</w:t>
            </w:r>
          </w:p>
        </w:tc>
        <w:tc>
          <w:tcPr>
            <w:tcW w:w="4519" w:type="dxa"/>
          </w:tcPr>
          <w:p w14:paraId="665C8CCE" w14:textId="61338CE2" w:rsidR="00ED41DF" w:rsidRPr="00ED41DF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</w:p>
        </w:tc>
      </w:tr>
      <w:tr w:rsidR="00ED41DF" w:rsidRPr="002A04D8" w14:paraId="0A664335" w14:textId="77777777" w:rsidTr="00C432BC">
        <w:trPr>
          <w:jc w:val="center"/>
        </w:trPr>
        <w:tc>
          <w:tcPr>
            <w:tcW w:w="578" w:type="dxa"/>
          </w:tcPr>
          <w:p w14:paraId="1E80D576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F89C8AA" w14:textId="76EF0837" w:rsidR="00ED41DF" w:rsidRPr="005D0F40" w:rsidRDefault="00B0354C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5D0F40">
              <w:rPr>
                <w:rFonts w:ascii="Calibri" w:eastAsia="Aptos" w:hAnsi="Calibri" w:cs="Calibri"/>
              </w:rPr>
              <w:t>Zasilacz AC-DC 24V</w:t>
            </w:r>
          </w:p>
        </w:tc>
        <w:tc>
          <w:tcPr>
            <w:tcW w:w="4519" w:type="dxa"/>
          </w:tcPr>
          <w:p w14:paraId="73E3EF75" w14:textId="77777777" w:rsidR="00ED41DF" w:rsidRPr="002A04D8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1E77E6CF" w14:textId="77777777" w:rsidTr="00C432BC">
        <w:trPr>
          <w:jc w:val="center"/>
        </w:trPr>
        <w:tc>
          <w:tcPr>
            <w:tcW w:w="578" w:type="dxa"/>
          </w:tcPr>
          <w:p w14:paraId="102D0AB8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B00ECBE" w14:textId="0C0971EF" w:rsidR="00ED41DF" w:rsidRPr="002A04D8" w:rsidRDefault="00B0354C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5D0F40">
              <w:rPr>
                <w:rFonts w:ascii="Calibri" w:eastAsia="Aptos" w:hAnsi="Calibri" w:cs="Calibri"/>
              </w:rPr>
              <w:t xml:space="preserve">Instalacja w </w:t>
            </w:r>
            <w:r w:rsidR="005D0F40">
              <w:rPr>
                <w:rFonts w:ascii="Calibri" w:eastAsia="Aptos" w:hAnsi="Calibri" w:cs="Calibri"/>
              </w:rPr>
              <w:t xml:space="preserve">posiadanej </w:t>
            </w:r>
            <w:r w:rsidRPr="005D0F40">
              <w:rPr>
                <w:rFonts w:ascii="Calibri" w:eastAsia="Aptos" w:hAnsi="Calibri" w:cs="Calibri"/>
              </w:rPr>
              <w:t>komorze rękawicowej</w:t>
            </w:r>
            <w:r w:rsidR="005D0F40" w:rsidRPr="005D0F40">
              <w:rPr>
                <w:rFonts w:ascii="Calibri" w:eastAsia="Aptos" w:hAnsi="Calibri" w:cs="Calibri"/>
              </w:rPr>
              <w:t xml:space="preserve"> przez wykonawcę</w:t>
            </w:r>
          </w:p>
        </w:tc>
        <w:tc>
          <w:tcPr>
            <w:tcW w:w="4519" w:type="dxa"/>
          </w:tcPr>
          <w:p w14:paraId="5D86FBD4" w14:textId="010DCF54" w:rsidR="00ED41DF" w:rsidRPr="00B0354C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</w:p>
        </w:tc>
      </w:tr>
    </w:tbl>
    <w:p w14:paraId="4D36949B" w14:textId="49E37AA1" w:rsidR="00370B8B" w:rsidRDefault="00370B8B" w:rsidP="00370B8B"/>
    <w:p w14:paraId="36E4443C" w14:textId="6E1A9227" w:rsidR="00D00AC4" w:rsidRDefault="00D00AC4" w:rsidP="00370B8B"/>
    <w:p w14:paraId="0C65D2A4" w14:textId="77777777" w:rsidR="00D00AC4" w:rsidRDefault="00D00AC4" w:rsidP="00370B8B"/>
    <w:p w14:paraId="6E9193E9" w14:textId="6B90BD90" w:rsidR="00C9417D" w:rsidRPr="00C9417D" w:rsidRDefault="007719B4" w:rsidP="00C9417D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5A0CC2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W</w:t>
      </w:r>
      <w:r w:rsidR="00B0354C" w:rsidRPr="005A0CC2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związku z realizacją przedmiotowego zamówienia nie występuje konieczność uwzględnienia wymogów dostępności dla osób ze szczególnymi potrzebami, zgodnie z postanowieniami ustawy z dnia 19 lipca 2019 r. o zapewnieniu dostępności osobom ze szczególnymi potrzebami oraz art. 100 ust. 1 </w:t>
      </w:r>
      <w:proofErr w:type="spellStart"/>
      <w:r w:rsidR="00B0354C" w:rsidRPr="005A0CC2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Pzp</w:t>
      </w:r>
      <w:proofErr w:type="spellEnd"/>
      <w:r w:rsidR="00B0354C" w:rsidRPr="005A0CC2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. Przedmiotem zamówienia jest jonizator (listwa jonizująca) do komory rękawicowej o ściśle określonych parametrach. Nie jest możliwe zastosowanie kryteriów dostępności dla osób ze szczególnymi potrzebami bez naruszenia istoty funkcjonalności i przeznaczenia przedmiotu zamówienia. Produkty te są obsługiwane wyłącznie przez wykwalifikowany personel laboratoryjny przy użyciu precyzyjnych narzędzi pomocniczych, a ich specyfika wyklucza modyfikacje pod kątem dostępności.</w:t>
      </w:r>
    </w:p>
    <w:p w14:paraId="64EEC16E" w14:textId="22A6A841" w:rsidR="001340E0" w:rsidRPr="005A0CC2" w:rsidRDefault="001340E0" w:rsidP="001340E0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2EF73328" w14:textId="77777777" w:rsidR="002A04D8" w:rsidRPr="002A04D8" w:rsidRDefault="002A04D8" w:rsidP="002A04D8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3B41056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dokument należy podpisać kwalifikowanym podpisem</w:t>
      </w:r>
    </w:p>
    <w:p w14:paraId="487A539B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elektronicznym lub podpisem osobistym lub podpisem</w:t>
      </w:r>
    </w:p>
    <w:p w14:paraId="17E64AC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zaufanym przez osobę lub osoby umocowane</w:t>
      </w:r>
    </w:p>
    <w:p w14:paraId="5546062F" w14:textId="78D0B772" w:rsidR="002A04D8" w:rsidRPr="00E51F58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 złożenia podpisu w imieniu wykonawcy</w:t>
      </w:r>
    </w:p>
    <w:sectPr w:rsidR="002A04D8" w:rsidRPr="00E51F58" w:rsidSect="00484C48">
      <w:footerReference w:type="default" r:id="rId8"/>
      <w:headerReference w:type="first" r:id="rId9"/>
      <w:foot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EC23E" w14:textId="77777777" w:rsidR="00590107" w:rsidRDefault="00590107" w:rsidP="008B2B7C">
      <w:r>
        <w:separator/>
      </w:r>
    </w:p>
  </w:endnote>
  <w:endnote w:type="continuationSeparator" w:id="0">
    <w:p w14:paraId="0C6D3B01" w14:textId="77777777" w:rsidR="00590107" w:rsidRDefault="00590107" w:rsidP="008B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4898" w14:textId="66CA97B5" w:rsidR="00E51F58" w:rsidRPr="00E51F58" w:rsidRDefault="00E51F58" w:rsidP="00E51F58">
    <w:pPr>
      <w:jc w:val="right"/>
      <w:rPr>
        <w:rFonts w:ascii="Calibri" w:hAnsi="Calibri" w:cs="Calibri"/>
        <w:sz w:val="24"/>
        <w:szCs w:val="24"/>
      </w:rPr>
    </w:pPr>
    <w:r w:rsidRPr="00E51F58">
      <w:rPr>
        <w:rFonts w:ascii="Calibri" w:hAnsi="Calibri" w:cs="Calibri"/>
        <w:sz w:val="24"/>
        <w:szCs w:val="24"/>
      </w:rPr>
      <w:t xml:space="preserve">Strona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PAGE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1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  <w:r w:rsidRPr="00E51F58">
      <w:rPr>
        <w:rFonts w:ascii="Calibri" w:hAnsi="Calibri" w:cs="Calibri"/>
        <w:sz w:val="24"/>
        <w:szCs w:val="24"/>
      </w:rPr>
      <w:t xml:space="preserve"> z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NUMPAGES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9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511990620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397A7E" w14:textId="12DF7670" w:rsidR="00E51F58" w:rsidRPr="00E51F58" w:rsidRDefault="00E51F58" w:rsidP="00E51F58">
            <w:pPr>
              <w:pStyle w:val="Stopka"/>
              <w:spacing w:before="120" w:after="120" w:line="24" w:lineRule="atLeast"/>
              <w:jc w:val="right"/>
              <w:rPr>
                <w:sz w:val="24"/>
                <w:szCs w:val="24"/>
              </w:rPr>
            </w:pPr>
            <w:r w:rsidRPr="00E51F58">
              <w:rPr>
                <w:sz w:val="24"/>
                <w:szCs w:val="24"/>
              </w:rPr>
              <w:t xml:space="preserve">Strona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PAGE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  <w:r w:rsidRPr="00E51F58">
              <w:rPr>
                <w:sz w:val="24"/>
                <w:szCs w:val="24"/>
              </w:rPr>
              <w:t xml:space="preserve"> z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NUMPAGES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DDFB" w14:textId="77777777" w:rsidR="00590107" w:rsidRDefault="00590107" w:rsidP="008B2B7C">
      <w:r>
        <w:separator/>
      </w:r>
    </w:p>
  </w:footnote>
  <w:footnote w:type="continuationSeparator" w:id="0">
    <w:p w14:paraId="20B18FA8" w14:textId="77777777" w:rsidR="00590107" w:rsidRDefault="00590107" w:rsidP="008B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224A" w14:textId="13118514" w:rsidR="00E51F58" w:rsidRDefault="00E51F58" w:rsidP="00E51F58">
    <w:pPr>
      <w:pStyle w:val="Nagwek"/>
      <w:tabs>
        <w:tab w:val="center" w:pos="5102"/>
        <w:tab w:val="right" w:pos="10204"/>
      </w:tabs>
      <w:jc w:val="center"/>
    </w:pPr>
    <w:bookmarkStart w:id="1" w:name="_Hlk204592678"/>
    <w:bookmarkStart w:id="2" w:name="_Hlk204592679"/>
    <w:bookmarkStart w:id="3" w:name="_Hlk215660757"/>
    <w:bookmarkStart w:id="4" w:name="_Hlk215660758"/>
    <w:r>
      <w:rPr>
        <w:noProof/>
      </w:rPr>
      <w:drawing>
        <wp:inline distT="0" distB="0" distL="0" distR="0" wp14:anchorId="6FBFF8FB" wp14:editId="32BFA9EC">
          <wp:extent cx="5760720" cy="5880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p w14:paraId="4C12E562" w14:textId="77777777" w:rsidR="00E51F58" w:rsidRDefault="00E5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71615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D1425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137"/>
    <w:multiLevelType w:val="multilevel"/>
    <w:tmpl w:val="AC64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D061D9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C3E33"/>
    <w:multiLevelType w:val="hybridMultilevel"/>
    <w:tmpl w:val="FC48ED3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006E13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D6552"/>
    <w:multiLevelType w:val="multilevel"/>
    <w:tmpl w:val="77AE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BD20AA"/>
    <w:multiLevelType w:val="hybridMultilevel"/>
    <w:tmpl w:val="C7245544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371141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8193D"/>
    <w:multiLevelType w:val="multilevel"/>
    <w:tmpl w:val="F214A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1E5326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10"/>
  </w:num>
  <w:num w:numId="8">
    <w:abstractNumId w:val="8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4D8"/>
    <w:rsid w:val="000021FF"/>
    <w:rsid w:val="00053DBC"/>
    <w:rsid w:val="000744BD"/>
    <w:rsid w:val="000E3155"/>
    <w:rsid w:val="001063BE"/>
    <w:rsid w:val="00127C4E"/>
    <w:rsid w:val="001340E0"/>
    <w:rsid w:val="002300D9"/>
    <w:rsid w:val="00297B5B"/>
    <w:rsid w:val="002A04D8"/>
    <w:rsid w:val="002B41AF"/>
    <w:rsid w:val="002C4AC6"/>
    <w:rsid w:val="002F17CE"/>
    <w:rsid w:val="00370B8B"/>
    <w:rsid w:val="003F67F2"/>
    <w:rsid w:val="004723EC"/>
    <w:rsid w:val="00484C48"/>
    <w:rsid w:val="004B5732"/>
    <w:rsid w:val="004C3F2E"/>
    <w:rsid w:val="00514121"/>
    <w:rsid w:val="005441C1"/>
    <w:rsid w:val="00590107"/>
    <w:rsid w:val="005905E5"/>
    <w:rsid w:val="005A0CC2"/>
    <w:rsid w:val="005D0F40"/>
    <w:rsid w:val="00603F15"/>
    <w:rsid w:val="006C1987"/>
    <w:rsid w:val="006E6039"/>
    <w:rsid w:val="00752C3C"/>
    <w:rsid w:val="0075575C"/>
    <w:rsid w:val="007719B4"/>
    <w:rsid w:val="007778B1"/>
    <w:rsid w:val="00847A4E"/>
    <w:rsid w:val="00881455"/>
    <w:rsid w:val="008B2B7C"/>
    <w:rsid w:val="00954A41"/>
    <w:rsid w:val="009A7C24"/>
    <w:rsid w:val="009E1AD0"/>
    <w:rsid w:val="009F5D8B"/>
    <w:rsid w:val="00A06E6A"/>
    <w:rsid w:val="00A14241"/>
    <w:rsid w:val="00A17712"/>
    <w:rsid w:val="00A56B19"/>
    <w:rsid w:val="00A75059"/>
    <w:rsid w:val="00A9254E"/>
    <w:rsid w:val="00A949F3"/>
    <w:rsid w:val="00AA2F2D"/>
    <w:rsid w:val="00AC1F29"/>
    <w:rsid w:val="00AD1FC5"/>
    <w:rsid w:val="00B0354C"/>
    <w:rsid w:val="00BF441E"/>
    <w:rsid w:val="00C432BC"/>
    <w:rsid w:val="00C72CED"/>
    <w:rsid w:val="00C9417D"/>
    <w:rsid w:val="00CA1C2E"/>
    <w:rsid w:val="00D00AC4"/>
    <w:rsid w:val="00D06566"/>
    <w:rsid w:val="00D14C13"/>
    <w:rsid w:val="00D47B2D"/>
    <w:rsid w:val="00DC3E92"/>
    <w:rsid w:val="00E1693E"/>
    <w:rsid w:val="00E178CD"/>
    <w:rsid w:val="00E51F58"/>
    <w:rsid w:val="00E85D29"/>
    <w:rsid w:val="00E903FD"/>
    <w:rsid w:val="00ED0B1B"/>
    <w:rsid w:val="00ED41DF"/>
    <w:rsid w:val="00F00968"/>
    <w:rsid w:val="00F2626B"/>
    <w:rsid w:val="00FC1E56"/>
    <w:rsid w:val="09A97A68"/>
    <w:rsid w:val="468FD2E5"/>
    <w:rsid w:val="4D53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50DC30"/>
  <w15:chartTrackingRefBased/>
  <w15:docId w15:val="{D5125829-DF05-4A8C-A4D0-3BBE712E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2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04D8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8B2B7C"/>
  </w:style>
  <w:style w:type="paragraph" w:styleId="Stopka">
    <w:name w:val="footer"/>
    <w:basedOn w:val="Normalny"/>
    <w:link w:val="Stopka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7C"/>
  </w:style>
  <w:style w:type="paragraph" w:styleId="Akapitzlist">
    <w:name w:val="List Paragraph"/>
    <w:basedOn w:val="Normalny"/>
    <w:uiPriority w:val="34"/>
    <w:qFormat/>
    <w:rsid w:val="00A56B1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053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CAC1-4DCF-41A0-A4FA-1CA46A96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2</cp:revision>
  <dcterms:created xsi:type="dcterms:W3CDTF">2026-04-23T06:26:00Z</dcterms:created>
  <dcterms:modified xsi:type="dcterms:W3CDTF">2026-04-23T06:26:00Z</dcterms:modified>
</cp:coreProperties>
</file>